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D0F" w:rsidRPr="00C90D0F" w:rsidRDefault="00C90D0F" w:rsidP="00C16481">
      <w:pPr>
        <w:topLinePunct/>
        <w:spacing w:line="360" w:lineRule="auto"/>
        <w:ind w:leftChars="-67" w:left="-1" w:hangingChars="58" w:hanging="140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</w:t>
      </w:r>
      <w:r w:rsidRPr="00C90D0F">
        <w:rPr>
          <w:rFonts w:ascii="宋体" w:hAnsi="宋体" w:hint="eastAsia"/>
          <w:b/>
          <w:sz w:val="24"/>
        </w:rPr>
        <w:t>非标、成套类举例：</w:t>
      </w:r>
    </w:p>
    <w:p w:rsidR="00C90D0F" w:rsidRPr="00EF36E8" w:rsidRDefault="00C90D0F" w:rsidP="00C16481">
      <w:pPr>
        <w:pStyle w:val="a5"/>
        <w:topLinePunct/>
        <w:spacing w:line="360" w:lineRule="auto"/>
        <w:ind w:leftChars="-98" w:left="-180" w:hangingChars="11" w:hanging="26"/>
        <w:jc w:val="left"/>
        <w:rPr>
          <w:rFonts w:ascii="宋体" w:hAnsi="宋体"/>
          <w:sz w:val="24"/>
        </w:rPr>
      </w:pPr>
      <w:r w:rsidRPr="00EF36E8">
        <w:rPr>
          <w:rFonts w:ascii="宋体" w:hAnsi="宋体" w:hint="eastAsia"/>
          <w:sz w:val="24"/>
        </w:rPr>
        <w:t>本项目采用综合评价法，</w:t>
      </w:r>
      <w:r w:rsidR="00D871F0">
        <w:rPr>
          <w:rFonts w:ascii="宋体" w:hAnsi="宋体" w:hint="eastAsia"/>
          <w:sz w:val="24"/>
        </w:rPr>
        <w:t>项目共计100分，其中</w:t>
      </w:r>
      <w:r w:rsidRPr="00EF36E8">
        <w:rPr>
          <w:rFonts w:ascii="宋体" w:hAnsi="宋体" w:hint="eastAsia"/>
          <w:sz w:val="24"/>
        </w:rPr>
        <w:t>价格</w:t>
      </w:r>
      <w:proofErr w:type="gramStart"/>
      <w:r w:rsidRPr="00EF36E8">
        <w:rPr>
          <w:rFonts w:ascii="宋体" w:hAnsi="宋体" w:hint="eastAsia"/>
          <w:sz w:val="24"/>
        </w:rPr>
        <w:t>评分</w:t>
      </w:r>
      <w:r w:rsidR="00DC0655">
        <w:rPr>
          <w:rFonts w:ascii="宋体" w:hAnsi="宋体" w:hint="eastAsia"/>
          <w:sz w:val="24"/>
        </w:rPr>
        <w:t>占</w:t>
      </w:r>
      <w:proofErr w:type="gramEnd"/>
      <w:r w:rsidR="00DC0655">
        <w:rPr>
          <w:rFonts w:ascii="宋体" w:hAnsi="宋体" w:hint="eastAsia"/>
          <w:sz w:val="24"/>
        </w:rPr>
        <w:t>比60%</w:t>
      </w:r>
      <w:r w:rsidRPr="00EF36E8">
        <w:rPr>
          <w:rFonts w:ascii="宋体" w:hAnsi="宋体" w:hint="eastAsia"/>
          <w:sz w:val="24"/>
        </w:rPr>
        <w:t>，技术</w:t>
      </w:r>
      <w:proofErr w:type="gramStart"/>
      <w:r w:rsidRPr="00EF36E8">
        <w:rPr>
          <w:rFonts w:ascii="宋体" w:hAnsi="宋体" w:hint="eastAsia"/>
          <w:sz w:val="24"/>
        </w:rPr>
        <w:t>评分</w:t>
      </w:r>
      <w:r w:rsidR="00DC0655">
        <w:rPr>
          <w:rFonts w:ascii="宋体" w:hAnsi="宋体" w:hint="eastAsia"/>
          <w:sz w:val="24"/>
        </w:rPr>
        <w:t>占</w:t>
      </w:r>
      <w:proofErr w:type="gramEnd"/>
      <w:r w:rsidR="00DC0655">
        <w:rPr>
          <w:rFonts w:ascii="宋体" w:hAnsi="宋体" w:hint="eastAsia"/>
          <w:sz w:val="24"/>
        </w:rPr>
        <w:t>比40%</w:t>
      </w:r>
      <w:r w:rsidRPr="00EF36E8">
        <w:rPr>
          <w:rFonts w:ascii="宋体" w:hAnsi="宋体" w:hint="eastAsia"/>
          <w:sz w:val="24"/>
        </w:rPr>
        <w:t>。详见下表。</w:t>
      </w:r>
      <w:r w:rsidR="003868BA">
        <w:rPr>
          <w:rFonts w:ascii="宋体" w:hAnsi="宋体" w:hint="eastAsia"/>
          <w:sz w:val="24"/>
        </w:rPr>
        <w:t>最终得分=A*0.6+B*0.4</w:t>
      </w:r>
    </w:p>
    <w:tbl>
      <w:tblPr>
        <w:tblW w:w="9518" w:type="dxa"/>
        <w:jc w:val="center"/>
        <w:tblInd w:w="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8"/>
        <w:gridCol w:w="1701"/>
        <w:gridCol w:w="5529"/>
        <w:gridCol w:w="930"/>
      </w:tblGrid>
      <w:tr w:rsidR="00C90D0F" w:rsidRPr="00DB7471" w:rsidTr="00B014BE">
        <w:trPr>
          <w:jc w:val="center"/>
        </w:trPr>
        <w:tc>
          <w:tcPr>
            <w:tcW w:w="3059" w:type="dxa"/>
            <w:gridSpan w:val="2"/>
          </w:tcPr>
          <w:p w:rsidR="00C90D0F" w:rsidRPr="00DB7471" w:rsidRDefault="00C90D0F" w:rsidP="00B014BE">
            <w:pPr>
              <w:spacing w:line="440" w:lineRule="exact"/>
              <w:jc w:val="center"/>
              <w:rPr>
                <w:szCs w:val="21"/>
              </w:rPr>
            </w:pPr>
            <w:r w:rsidRPr="00DB7471">
              <w:rPr>
                <w:b/>
                <w:szCs w:val="21"/>
              </w:rPr>
              <w:t>评分因素</w:t>
            </w:r>
          </w:p>
        </w:tc>
        <w:tc>
          <w:tcPr>
            <w:tcW w:w="5529" w:type="dxa"/>
            <w:vAlign w:val="center"/>
          </w:tcPr>
          <w:p w:rsidR="00C90D0F" w:rsidRPr="00DB7471" w:rsidRDefault="00C90D0F" w:rsidP="00B014BE">
            <w:pPr>
              <w:spacing w:line="440" w:lineRule="exact"/>
              <w:jc w:val="center"/>
              <w:rPr>
                <w:szCs w:val="21"/>
              </w:rPr>
            </w:pPr>
            <w:r w:rsidRPr="00DB7471">
              <w:rPr>
                <w:b/>
                <w:szCs w:val="21"/>
              </w:rPr>
              <w:t>评分标准</w:t>
            </w:r>
          </w:p>
        </w:tc>
        <w:tc>
          <w:tcPr>
            <w:tcW w:w="930" w:type="dxa"/>
            <w:vAlign w:val="center"/>
          </w:tcPr>
          <w:p w:rsidR="00C90D0F" w:rsidRPr="00DB7471" w:rsidRDefault="00C90D0F" w:rsidP="00B014BE">
            <w:pPr>
              <w:spacing w:line="440" w:lineRule="exact"/>
              <w:jc w:val="center"/>
              <w:rPr>
                <w:b/>
                <w:szCs w:val="21"/>
              </w:rPr>
            </w:pPr>
            <w:r w:rsidRPr="00DB7471">
              <w:rPr>
                <w:rFonts w:hint="eastAsia"/>
                <w:b/>
                <w:szCs w:val="21"/>
              </w:rPr>
              <w:t>分值</w:t>
            </w:r>
          </w:p>
        </w:tc>
      </w:tr>
      <w:tr w:rsidR="00C90D0F" w:rsidRPr="00DB7471" w:rsidTr="00B014BE">
        <w:trPr>
          <w:cantSplit/>
          <w:trHeight w:val="1942"/>
          <w:jc w:val="center"/>
        </w:trPr>
        <w:tc>
          <w:tcPr>
            <w:tcW w:w="3059" w:type="dxa"/>
            <w:gridSpan w:val="2"/>
            <w:vAlign w:val="center"/>
          </w:tcPr>
          <w:p w:rsidR="00C90D0F" w:rsidRPr="00C527E1" w:rsidRDefault="00C90D0F" w:rsidP="00B014BE">
            <w:pPr>
              <w:widowControl/>
              <w:jc w:val="center"/>
              <w:rPr>
                <w:b/>
                <w:szCs w:val="21"/>
              </w:rPr>
            </w:pPr>
            <w:r w:rsidRPr="00C527E1">
              <w:rPr>
                <w:b/>
                <w:szCs w:val="21"/>
              </w:rPr>
              <w:t>一、价格评分</w:t>
            </w:r>
            <w:r w:rsidR="003868BA">
              <w:rPr>
                <w:rFonts w:hint="eastAsia"/>
                <w:b/>
                <w:szCs w:val="21"/>
              </w:rPr>
              <w:t>A</w:t>
            </w:r>
          </w:p>
          <w:p w:rsidR="00C90D0F" w:rsidRPr="00C527E1" w:rsidRDefault="00C90D0F" w:rsidP="00B014BE">
            <w:pPr>
              <w:jc w:val="center"/>
              <w:rPr>
                <w:szCs w:val="21"/>
              </w:rPr>
            </w:pPr>
          </w:p>
        </w:tc>
        <w:tc>
          <w:tcPr>
            <w:tcW w:w="5529" w:type="dxa"/>
            <w:vAlign w:val="center"/>
          </w:tcPr>
          <w:p w:rsidR="004D783D" w:rsidRPr="004D783D" w:rsidRDefault="004D783D" w:rsidP="004D783D">
            <w:pPr>
              <w:widowControl/>
              <w:rPr>
                <w:szCs w:val="21"/>
              </w:rPr>
            </w:pPr>
            <w:r w:rsidRPr="004D783D">
              <w:rPr>
                <w:rFonts w:hint="eastAsia"/>
                <w:szCs w:val="21"/>
              </w:rPr>
              <w:t>价格分计算说明：</w:t>
            </w:r>
          </w:p>
          <w:p w:rsidR="004D783D" w:rsidRPr="004D783D" w:rsidRDefault="004D783D" w:rsidP="004D783D">
            <w:pPr>
              <w:widowControl/>
              <w:rPr>
                <w:szCs w:val="21"/>
              </w:rPr>
            </w:pPr>
            <w:r w:rsidRPr="004D783D">
              <w:rPr>
                <w:rFonts w:hint="eastAsia"/>
                <w:szCs w:val="21"/>
              </w:rPr>
              <w:t>步骤</w:t>
            </w:r>
            <w:proofErr w:type="gramStart"/>
            <w:r w:rsidRPr="004D783D">
              <w:rPr>
                <w:rFonts w:hint="eastAsia"/>
                <w:szCs w:val="21"/>
              </w:rPr>
              <w:t>一</w:t>
            </w:r>
            <w:proofErr w:type="gramEnd"/>
            <w:r w:rsidRPr="004D783D">
              <w:rPr>
                <w:rFonts w:hint="eastAsia"/>
                <w:szCs w:val="21"/>
              </w:rPr>
              <w:t>：评标基准价</w:t>
            </w:r>
            <w:r w:rsidRPr="004D783D">
              <w:rPr>
                <w:rFonts w:hint="eastAsia"/>
                <w:szCs w:val="21"/>
              </w:rPr>
              <w:t xml:space="preserve">                                                                                         </w:t>
            </w:r>
          </w:p>
          <w:p w:rsidR="004D783D" w:rsidRPr="004D783D" w:rsidRDefault="004D783D" w:rsidP="004D783D">
            <w:pPr>
              <w:widowControl/>
              <w:rPr>
                <w:szCs w:val="21"/>
              </w:rPr>
            </w:pPr>
            <w:r w:rsidRPr="004D783D">
              <w:rPr>
                <w:rFonts w:hint="eastAsia"/>
                <w:szCs w:val="21"/>
              </w:rPr>
              <w:t>评标基准价</w:t>
            </w:r>
            <w:r w:rsidRPr="004D783D">
              <w:rPr>
                <w:rFonts w:hint="eastAsia"/>
                <w:szCs w:val="21"/>
              </w:rPr>
              <w:t>=</w:t>
            </w:r>
            <w:r w:rsidRPr="004D783D">
              <w:rPr>
                <w:rFonts w:hint="eastAsia"/>
                <w:szCs w:val="21"/>
              </w:rPr>
              <w:t>投标单位报价算数平均值的</w:t>
            </w:r>
            <w:r w:rsidRPr="004D783D">
              <w:rPr>
                <w:rFonts w:hint="eastAsia"/>
                <w:szCs w:val="21"/>
              </w:rPr>
              <w:t>90%</w:t>
            </w:r>
            <w:r w:rsidRPr="004D783D">
              <w:rPr>
                <w:rFonts w:hint="eastAsia"/>
                <w:szCs w:val="21"/>
              </w:rPr>
              <w:t>。</w:t>
            </w:r>
          </w:p>
          <w:p w:rsidR="004D783D" w:rsidRPr="004D783D" w:rsidRDefault="004D783D" w:rsidP="004D783D">
            <w:pPr>
              <w:widowControl/>
              <w:rPr>
                <w:szCs w:val="21"/>
              </w:rPr>
            </w:pPr>
            <w:r w:rsidRPr="004D783D">
              <w:rPr>
                <w:rFonts w:hint="eastAsia"/>
                <w:szCs w:val="21"/>
              </w:rPr>
              <w:t>报价大于投标单位报价算数平均值的</w:t>
            </w:r>
            <w:r w:rsidRPr="004D783D">
              <w:rPr>
                <w:rFonts w:hint="eastAsia"/>
                <w:szCs w:val="21"/>
              </w:rPr>
              <w:t>150%</w:t>
            </w:r>
            <w:r w:rsidRPr="004D783D">
              <w:rPr>
                <w:rFonts w:hint="eastAsia"/>
                <w:szCs w:val="21"/>
              </w:rPr>
              <w:t>，不参与评标基准价的计算。</w:t>
            </w:r>
          </w:p>
          <w:p w:rsidR="004D783D" w:rsidRPr="004D783D" w:rsidRDefault="004D783D" w:rsidP="004D783D">
            <w:pPr>
              <w:widowControl/>
              <w:rPr>
                <w:szCs w:val="21"/>
              </w:rPr>
            </w:pPr>
            <w:r w:rsidRPr="004D783D">
              <w:rPr>
                <w:rFonts w:hint="eastAsia"/>
                <w:szCs w:val="21"/>
              </w:rPr>
              <w:t>步骤二：根据评标基准价进行打分</w:t>
            </w:r>
          </w:p>
          <w:p w:rsidR="004D783D" w:rsidRPr="004D783D" w:rsidRDefault="004D783D" w:rsidP="004D783D">
            <w:pPr>
              <w:widowControl/>
              <w:rPr>
                <w:szCs w:val="21"/>
              </w:rPr>
            </w:pPr>
            <w:r w:rsidRPr="004D783D">
              <w:rPr>
                <w:rFonts w:hint="eastAsia"/>
                <w:szCs w:val="21"/>
              </w:rPr>
              <w:t>A</w:t>
            </w:r>
            <w:r w:rsidRPr="004D783D">
              <w:rPr>
                <w:rFonts w:hint="eastAsia"/>
                <w:szCs w:val="21"/>
              </w:rPr>
              <w:t>＝（投标价－评标基准价）÷评标基准价×</w:t>
            </w:r>
            <w:r w:rsidRPr="004D783D">
              <w:rPr>
                <w:rFonts w:hint="eastAsia"/>
                <w:szCs w:val="21"/>
              </w:rPr>
              <w:t>100%</w:t>
            </w:r>
            <w:r w:rsidRPr="004D783D">
              <w:rPr>
                <w:rFonts w:hint="eastAsia"/>
                <w:szCs w:val="21"/>
              </w:rPr>
              <w:t>（保留两位小数）</w:t>
            </w:r>
          </w:p>
          <w:p w:rsidR="004D783D" w:rsidRPr="004D783D" w:rsidRDefault="004D783D" w:rsidP="004D783D">
            <w:pPr>
              <w:widowControl/>
              <w:rPr>
                <w:szCs w:val="21"/>
              </w:rPr>
            </w:pPr>
            <w:r w:rsidRPr="004D783D">
              <w:rPr>
                <w:rFonts w:hint="eastAsia"/>
                <w:szCs w:val="21"/>
              </w:rPr>
              <w:t>（</w:t>
            </w:r>
            <w:r w:rsidRPr="004D783D">
              <w:rPr>
                <w:rFonts w:hint="eastAsia"/>
                <w:szCs w:val="21"/>
              </w:rPr>
              <w:t>1</w:t>
            </w:r>
            <w:r w:rsidRPr="004D783D">
              <w:rPr>
                <w:rFonts w:hint="eastAsia"/>
                <w:szCs w:val="21"/>
              </w:rPr>
              <w:t>）</w:t>
            </w:r>
            <w:r w:rsidRPr="004D783D">
              <w:rPr>
                <w:rFonts w:hint="eastAsia"/>
                <w:szCs w:val="21"/>
              </w:rPr>
              <w:t>A</w:t>
            </w:r>
            <w:r w:rsidRPr="004D783D">
              <w:rPr>
                <w:rFonts w:hint="eastAsia"/>
                <w:szCs w:val="21"/>
              </w:rPr>
              <w:t>＝</w:t>
            </w:r>
            <w:r w:rsidRPr="004D783D">
              <w:rPr>
                <w:rFonts w:hint="eastAsia"/>
                <w:szCs w:val="21"/>
              </w:rPr>
              <w:t>2%</w:t>
            </w:r>
            <w:r w:rsidRPr="004D783D">
              <w:rPr>
                <w:rFonts w:hint="eastAsia"/>
                <w:szCs w:val="21"/>
              </w:rPr>
              <w:t>～</w:t>
            </w:r>
            <w:r w:rsidRPr="004D783D">
              <w:rPr>
                <w:rFonts w:hint="eastAsia"/>
                <w:szCs w:val="21"/>
              </w:rPr>
              <w:t>-2%</w:t>
            </w:r>
            <w:r w:rsidRPr="004D783D">
              <w:rPr>
                <w:rFonts w:hint="eastAsia"/>
                <w:szCs w:val="21"/>
              </w:rPr>
              <w:t>时，得满分</w:t>
            </w:r>
            <w:r w:rsidRPr="004D783D">
              <w:rPr>
                <w:rFonts w:hint="eastAsia"/>
                <w:szCs w:val="21"/>
              </w:rPr>
              <w:t>100</w:t>
            </w:r>
            <w:r w:rsidRPr="004D783D">
              <w:rPr>
                <w:rFonts w:hint="eastAsia"/>
                <w:szCs w:val="21"/>
              </w:rPr>
              <w:t>分；</w:t>
            </w:r>
          </w:p>
          <w:p w:rsidR="004D783D" w:rsidRPr="004D783D" w:rsidRDefault="004D783D" w:rsidP="004D783D">
            <w:pPr>
              <w:widowControl/>
              <w:rPr>
                <w:szCs w:val="21"/>
              </w:rPr>
            </w:pPr>
            <w:r w:rsidRPr="004D783D">
              <w:rPr>
                <w:rFonts w:hint="eastAsia"/>
                <w:szCs w:val="21"/>
              </w:rPr>
              <w:t>（</w:t>
            </w:r>
            <w:r w:rsidRPr="004D783D">
              <w:rPr>
                <w:rFonts w:hint="eastAsia"/>
                <w:szCs w:val="21"/>
              </w:rPr>
              <w:t>2</w:t>
            </w:r>
            <w:r w:rsidRPr="004D783D">
              <w:rPr>
                <w:rFonts w:hint="eastAsia"/>
                <w:szCs w:val="21"/>
              </w:rPr>
              <w:t>）</w:t>
            </w:r>
            <w:r w:rsidRPr="004D783D">
              <w:rPr>
                <w:rFonts w:hint="eastAsia"/>
                <w:szCs w:val="21"/>
              </w:rPr>
              <w:t>10%</w:t>
            </w:r>
            <w:r w:rsidRPr="004D783D">
              <w:rPr>
                <w:rFonts w:hint="eastAsia"/>
                <w:szCs w:val="21"/>
              </w:rPr>
              <w:t>≥</w:t>
            </w:r>
            <w:r w:rsidRPr="004D783D">
              <w:rPr>
                <w:rFonts w:hint="eastAsia"/>
                <w:szCs w:val="21"/>
              </w:rPr>
              <w:t>A&gt;2%</w:t>
            </w:r>
            <w:r w:rsidRPr="004D783D">
              <w:rPr>
                <w:rFonts w:hint="eastAsia"/>
                <w:szCs w:val="21"/>
              </w:rPr>
              <w:t>时，得分为：</w:t>
            </w:r>
            <w:r w:rsidRPr="004D783D">
              <w:rPr>
                <w:rFonts w:hint="eastAsia"/>
                <w:szCs w:val="21"/>
              </w:rPr>
              <w:t>100-</w:t>
            </w:r>
            <w:r w:rsidRPr="004D783D">
              <w:rPr>
                <w:rFonts w:hint="eastAsia"/>
                <w:szCs w:val="21"/>
              </w:rPr>
              <w:t>（</w:t>
            </w:r>
            <w:r w:rsidRPr="004D783D">
              <w:rPr>
                <w:rFonts w:hint="eastAsia"/>
                <w:szCs w:val="21"/>
              </w:rPr>
              <w:t>A-2%</w:t>
            </w:r>
            <w:r w:rsidRPr="004D783D">
              <w:rPr>
                <w:rFonts w:hint="eastAsia"/>
                <w:szCs w:val="21"/>
              </w:rPr>
              <w:t>）</w:t>
            </w:r>
            <w:r w:rsidRPr="004D783D">
              <w:rPr>
                <w:rFonts w:hint="eastAsia"/>
                <w:szCs w:val="21"/>
              </w:rPr>
              <w:t>/1%</w:t>
            </w:r>
            <w:r w:rsidRPr="004D783D">
              <w:rPr>
                <w:rFonts w:hint="eastAsia"/>
                <w:szCs w:val="21"/>
              </w:rPr>
              <w:t>；</w:t>
            </w:r>
          </w:p>
          <w:p w:rsidR="004D783D" w:rsidRPr="004D783D" w:rsidRDefault="004D783D" w:rsidP="004D783D">
            <w:pPr>
              <w:widowControl/>
              <w:rPr>
                <w:szCs w:val="21"/>
              </w:rPr>
            </w:pPr>
            <w:r w:rsidRPr="004D783D">
              <w:rPr>
                <w:rFonts w:hint="eastAsia"/>
                <w:szCs w:val="21"/>
              </w:rPr>
              <w:t xml:space="preserve">  </w:t>
            </w:r>
            <w:r w:rsidRPr="004D783D">
              <w:rPr>
                <w:rFonts w:hint="eastAsia"/>
                <w:szCs w:val="21"/>
              </w:rPr>
              <w:t>当</w:t>
            </w:r>
            <w:r w:rsidRPr="004D783D">
              <w:rPr>
                <w:rFonts w:hint="eastAsia"/>
                <w:szCs w:val="21"/>
              </w:rPr>
              <w:t>A</w:t>
            </w:r>
            <w:r w:rsidRPr="004D783D">
              <w:rPr>
                <w:rFonts w:hint="eastAsia"/>
                <w:szCs w:val="21"/>
              </w:rPr>
              <w:t>＞</w:t>
            </w:r>
            <w:r w:rsidRPr="004D783D">
              <w:rPr>
                <w:rFonts w:hint="eastAsia"/>
                <w:szCs w:val="21"/>
              </w:rPr>
              <w:t>10%</w:t>
            </w:r>
            <w:r w:rsidRPr="004D783D">
              <w:rPr>
                <w:rFonts w:hint="eastAsia"/>
                <w:szCs w:val="21"/>
              </w:rPr>
              <w:t>时，得分为：</w:t>
            </w:r>
            <w:r w:rsidRPr="004D783D">
              <w:rPr>
                <w:rFonts w:hint="eastAsia"/>
                <w:szCs w:val="21"/>
              </w:rPr>
              <w:t>100-8-2*</w:t>
            </w:r>
            <w:r w:rsidRPr="004D783D">
              <w:rPr>
                <w:rFonts w:hint="eastAsia"/>
                <w:szCs w:val="21"/>
              </w:rPr>
              <w:t>（</w:t>
            </w:r>
            <w:r w:rsidRPr="004D783D">
              <w:rPr>
                <w:rFonts w:hint="eastAsia"/>
                <w:szCs w:val="21"/>
              </w:rPr>
              <w:t>A-10%</w:t>
            </w:r>
            <w:r w:rsidRPr="004D783D">
              <w:rPr>
                <w:rFonts w:hint="eastAsia"/>
                <w:szCs w:val="21"/>
              </w:rPr>
              <w:t>）</w:t>
            </w:r>
            <w:r w:rsidRPr="004D783D">
              <w:rPr>
                <w:rFonts w:hint="eastAsia"/>
                <w:szCs w:val="21"/>
              </w:rPr>
              <w:t>/1%</w:t>
            </w:r>
            <w:r w:rsidRPr="004D783D">
              <w:rPr>
                <w:rFonts w:hint="eastAsia"/>
                <w:szCs w:val="21"/>
              </w:rPr>
              <w:t>（扣到</w:t>
            </w:r>
            <w:r w:rsidRPr="004D783D">
              <w:rPr>
                <w:rFonts w:hint="eastAsia"/>
                <w:szCs w:val="21"/>
              </w:rPr>
              <w:t>0</w:t>
            </w:r>
            <w:r w:rsidRPr="004D783D">
              <w:rPr>
                <w:rFonts w:hint="eastAsia"/>
                <w:szCs w:val="21"/>
              </w:rPr>
              <w:t>分为止）。</w:t>
            </w:r>
          </w:p>
          <w:p w:rsidR="00C90D0F" w:rsidRPr="00C527E1" w:rsidRDefault="004D783D" w:rsidP="004D783D">
            <w:pPr>
              <w:widowControl/>
              <w:rPr>
                <w:szCs w:val="21"/>
              </w:rPr>
            </w:pPr>
            <w:r w:rsidRPr="004D783D">
              <w:rPr>
                <w:rFonts w:hint="eastAsia"/>
                <w:szCs w:val="21"/>
              </w:rPr>
              <w:t>（</w:t>
            </w:r>
            <w:r w:rsidRPr="004D783D">
              <w:rPr>
                <w:rFonts w:hint="eastAsia"/>
                <w:szCs w:val="21"/>
              </w:rPr>
              <w:t>3</w:t>
            </w:r>
            <w:r w:rsidRPr="004D783D">
              <w:rPr>
                <w:rFonts w:hint="eastAsia"/>
                <w:szCs w:val="21"/>
              </w:rPr>
              <w:t>）</w:t>
            </w:r>
            <w:r w:rsidRPr="004D783D">
              <w:rPr>
                <w:rFonts w:hint="eastAsia"/>
                <w:szCs w:val="21"/>
              </w:rPr>
              <w:t>A</w:t>
            </w:r>
            <w:r w:rsidRPr="004D783D">
              <w:rPr>
                <w:rFonts w:hint="eastAsia"/>
                <w:szCs w:val="21"/>
              </w:rPr>
              <w:t>＜</w:t>
            </w:r>
            <w:r w:rsidRPr="004D783D">
              <w:rPr>
                <w:rFonts w:hint="eastAsia"/>
                <w:szCs w:val="21"/>
              </w:rPr>
              <w:t>-2%</w:t>
            </w:r>
            <w:r w:rsidRPr="004D783D">
              <w:rPr>
                <w:rFonts w:hint="eastAsia"/>
                <w:szCs w:val="21"/>
              </w:rPr>
              <w:t>时，得分为：</w:t>
            </w:r>
            <w:r w:rsidRPr="004D783D">
              <w:rPr>
                <w:rFonts w:hint="eastAsia"/>
                <w:szCs w:val="21"/>
              </w:rPr>
              <w:t>100-0.5*</w:t>
            </w:r>
            <w:r w:rsidRPr="004D783D">
              <w:rPr>
                <w:rFonts w:hint="eastAsia"/>
                <w:szCs w:val="21"/>
              </w:rPr>
              <w:t>（</w:t>
            </w:r>
            <w:r w:rsidRPr="004D783D">
              <w:rPr>
                <w:rFonts w:hint="eastAsia"/>
                <w:szCs w:val="21"/>
              </w:rPr>
              <w:t>-2%-A</w:t>
            </w:r>
            <w:r w:rsidRPr="004D783D">
              <w:rPr>
                <w:rFonts w:hint="eastAsia"/>
                <w:szCs w:val="21"/>
              </w:rPr>
              <w:t>）</w:t>
            </w:r>
            <w:r w:rsidRPr="004D783D">
              <w:rPr>
                <w:rFonts w:hint="eastAsia"/>
                <w:szCs w:val="21"/>
              </w:rPr>
              <w:t>/1%</w:t>
            </w:r>
            <w:r w:rsidRPr="004D783D">
              <w:rPr>
                <w:rFonts w:hint="eastAsia"/>
                <w:szCs w:val="21"/>
              </w:rPr>
              <w:t>（扣到</w:t>
            </w:r>
            <w:r w:rsidRPr="004D783D">
              <w:rPr>
                <w:rFonts w:hint="eastAsia"/>
                <w:szCs w:val="21"/>
              </w:rPr>
              <w:t>0</w:t>
            </w:r>
            <w:r w:rsidRPr="004D783D">
              <w:rPr>
                <w:rFonts w:hint="eastAsia"/>
                <w:szCs w:val="21"/>
              </w:rPr>
              <w:t>分为止）。</w:t>
            </w:r>
          </w:p>
        </w:tc>
        <w:tc>
          <w:tcPr>
            <w:tcW w:w="930" w:type="dxa"/>
            <w:vAlign w:val="center"/>
          </w:tcPr>
          <w:p w:rsidR="00C90D0F" w:rsidRPr="00C527E1" w:rsidRDefault="002D037B" w:rsidP="00C90D0F">
            <w:pPr>
              <w:widowControl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100</w:t>
            </w:r>
          </w:p>
        </w:tc>
      </w:tr>
      <w:tr w:rsidR="00C90D0F" w:rsidRPr="00DB7471" w:rsidTr="00B014BE">
        <w:trPr>
          <w:cantSplit/>
          <w:trHeight w:val="456"/>
          <w:jc w:val="center"/>
        </w:trPr>
        <w:tc>
          <w:tcPr>
            <w:tcW w:w="1358" w:type="dxa"/>
            <w:vMerge w:val="restart"/>
            <w:vAlign w:val="center"/>
          </w:tcPr>
          <w:p w:rsidR="00C90D0F" w:rsidRPr="00C527E1" w:rsidRDefault="00C90D0F" w:rsidP="00B014BE">
            <w:pPr>
              <w:widowControl/>
              <w:jc w:val="center"/>
              <w:rPr>
                <w:b/>
                <w:szCs w:val="21"/>
              </w:rPr>
            </w:pPr>
            <w:r w:rsidRPr="00C527E1">
              <w:rPr>
                <w:b/>
                <w:szCs w:val="21"/>
              </w:rPr>
              <w:t>二、技术评分</w:t>
            </w:r>
            <w:r w:rsidR="003868BA">
              <w:rPr>
                <w:rFonts w:hint="eastAsia"/>
                <w:b/>
                <w:szCs w:val="21"/>
              </w:rPr>
              <w:t>B</w:t>
            </w:r>
          </w:p>
        </w:tc>
        <w:tc>
          <w:tcPr>
            <w:tcW w:w="1701" w:type="dxa"/>
            <w:vAlign w:val="center"/>
          </w:tcPr>
          <w:p w:rsidR="00C90D0F" w:rsidRPr="00B51DA4" w:rsidRDefault="00C90D0F" w:rsidP="00B014BE">
            <w:pPr>
              <w:widowControl/>
              <w:jc w:val="center"/>
              <w:rPr>
                <w:szCs w:val="21"/>
              </w:rPr>
            </w:pPr>
            <w:r w:rsidRPr="00B51DA4">
              <w:rPr>
                <w:szCs w:val="21"/>
              </w:rPr>
              <w:t>质量保证</w:t>
            </w:r>
          </w:p>
        </w:tc>
        <w:tc>
          <w:tcPr>
            <w:tcW w:w="5529" w:type="dxa"/>
            <w:vAlign w:val="center"/>
          </w:tcPr>
          <w:p w:rsidR="00C90D0F" w:rsidRPr="00B51DA4" w:rsidRDefault="00C90D0F" w:rsidP="00B014BE">
            <w:pPr>
              <w:rPr>
                <w:rFonts w:ascii="宋体" w:hAnsi="宋体" w:cs="宋体"/>
                <w:sz w:val="24"/>
              </w:rPr>
            </w:pPr>
            <w:r w:rsidRPr="00B51DA4">
              <w:rPr>
                <w:rFonts w:ascii="Calibri" w:hAnsi="Calibri"/>
              </w:rPr>
              <w:t>1.</w:t>
            </w:r>
            <w:r w:rsidRPr="00B51DA4">
              <w:rPr>
                <w:rFonts w:ascii="Times New Roman" w:hAnsi="Times New Roman" w:cs="Times New Roman"/>
                <w:sz w:val="14"/>
                <w:szCs w:val="14"/>
              </w:rPr>
              <w:t xml:space="preserve">      </w:t>
            </w:r>
            <w:r w:rsidRPr="00B51DA4">
              <w:rPr>
                <w:rFonts w:hint="eastAsia"/>
              </w:rPr>
              <w:t>质量管理体系认证（</w:t>
            </w:r>
            <w:r w:rsidR="00923369">
              <w:rPr>
                <w:rFonts w:ascii="Calibri" w:hAnsi="Calibri" w:hint="eastAsia"/>
              </w:rPr>
              <w:t>2</w:t>
            </w:r>
            <w:r w:rsidRPr="00B51DA4">
              <w:rPr>
                <w:rFonts w:hint="eastAsia"/>
              </w:rPr>
              <w:t>）</w:t>
            </w:r>
            <w:r w:rsidRPr="00B51DA4">
              <w:rPr>
                <w:rFonts w:hint="eastAsia"/>
              </w:rPr>
              <w:t xml:space="preserve"> </w:t>
            </w:r>
          </w:p>
          <w:p w:rsidR="00C90D0F" w:rsidRPr="00B51DA4" w:rsidRDefault="00C90D0F" w:rsidP="00B014BE">
            <w:r w:rsidRPr="00B51DA4">
              <w:rPr>
                <w:rFonts w:ascii="Calibri" w:hAnsi="Calibri"/>
              </w:rPr>
              <w:t>2.</w:t>
            </w:r>
            <w:r w:rsidRPr="00B51DA4">
              <w:rPr>
                <w:rFonts w:ascii="Times New Roman" w:hAnsi="Times New Roman" w:cs="Times New Roman"/>
                <w:sz w:val="14"/>
                <w:szCs w:val="14"/>
              </w:rPr>
              <w:t xml:space="preserve">      </w:t>
            </w:r>
            <w:r w:rsidRPr="00B51DA4">
              <w:rPr>
                <w:rFonts w:hint="eastAsia"/>
              </w:rPr>
              <w:t>项目质量承诺和质量目标（</w:t>
            </w:r>
            <w:r w:rsidR="001A20C6">
              <w:rPr>
                <w:rFonts w:ascii="Calibri" w:hAnsi="Calibri" w:hint="eastAsia"/>
              </w:rPr>
              <w:t>4</w:t>
            </w:r>
            <w:r w:rsidRPr="00B51DA4">
              <w:rPr>
                <w:rFonts w:hint="eastAsia"/>
              </w:rPr>
              <w:t>）</w:t>
            </w:r>
            <w:r w:rsidRPr="00B51DA4">
              <w:rPr>
                <w:rFonts w:hint="eastAsia"/>
              </w:rPr>
              <w:t xml:space="preserve"> </w:t>
            </w:r>
          </w:p>
          <w:p w:rsidR="00C90D0F" w:rsidRPr="00B51DA4" w:rsidRDefault="00C90D0F" w:rsidP="00B014BE">
            <w:r w:rsidRPr="00B51DA4">
              <w:rPr>
                <w:rFonts w:ascii="Calibri" w:hAnsi="Calibri"/>
              </w:rPr>
              <w:t>3.</w:t>
            </w:r>
            <w:r w:rsidRPr="00B51DA4">
              <w:rPr>
                <w:rFonts w:ascii="Times New Roman" w:hAnsi="Times New Roman" w:cs="Times New Roman"/>
                <w:sz w:val="14"/>
                <w:szCs w:val="14"/>
              </w:rPr>
              <w:t xml:space="preserve">      </w:t>
            </w:r>
            <w:r w:rsidRPr="00B51DA4">
              <w:rPr>
                <w:rFonts w:hint="eastAsia"/>
              </w:rPr>
              <w:t>项目组织机构图及职责分工描述（</w:t>
            </w:r>
            <w:r w:rsidR="001A20C6">
              <w:rPr>
                <w:rFonts w:ascii="Calibri" w:hAnsi="Calibri" w:hint="eastAsia"/>
                <w:color w:val="1F497D"/>
              </w:rPr>
              <w:t>1</w:t>
            </w:r>
            <w:r w:rsidRPr="00B51DA4">
              <w:rPr>
                <w:rFonts w:hint="eastAsia"/>
              </w:rPr>
              <w:t>）</w:t>
            </w:r>
            <w:r w:rsidRPr="00B51DA4">
              <w:rPr>
                <w:rFonts w:hint="eastAsia"/>
              </w:rPr>
              <w:t xml:space="preserve"> </w:t>
            </w:r>
          </w:p>
          <w:p w:rsidR="00C90D0F" w:rsidRPr="00B51DA4" w:rsidRDefault="00C90D0F" w:rsidP="001A20C6">
            <w:r w:rsidRPr="00B51DA4">
              <w:rPr>
                <w:rFonts w:ascii="Calibri" w:hAnsi="Calibri"/>
              </w:rPr>
              <w:t>4.</w:t>
            </w:r>
            <w:r w:rsidRPr="00B51DA4">
              <w:rPr>
                <w:rFonts w:ascii="Times New Roman" w:hAnsi="Times New Roman" w:cs="Times New Roman"/>
                <w:sz w:val="14"/>
                <w:szCs w:val="14"/>
              </w:rPr>
              <w:t xml:space="preserve">      </w:t>
            </w:r>
            <w:r w:rsidRPr="00B51DA4">
              <w:rPr>
                <w:rFonts w:hint="eastAsia"/>
              </w:rPr>
              <w:t>质量</w:t>
            </w:r>
            <w:r w:rsidR="001A20C6">
              <w:rPr>
                <w:rFonts w:hint="eastAsia"/>
              </w:rPr>
              <w:t>计划、质量</w:t>
            </w:r>
            <w:r w:rsidRPr="00B51DA4">
              <w:rPr>
                <w:rFonts w:hint="eastAsia"/>
              </w:rPr>
              <w:t>管理程序清单完整性（</w:t>
            </w:r>
            <w:r w:rsidR="001A20C6">
              <w:rPr>
                <w:rFonts w:ascii="Calibri" w:hAnsi="Calibri" w:hint="eastAsia"/>
              </w:rPr>
              <w:t>3</w:t>
            </w:r>
            <w:r w:rsidRPr="00B51DA4">
              <w:rPr>
                <w:rFonts w:hint="eastAsia"/>
              </w:rPr>
              <w:t>）</w:t>
            </w:r>
            <w:r w:rsidRPr="00B51DA4">
              <w:rPr>
                <w:rFonts w:hint="eastAsia"/>
              </w:rPr>
              <w:t xml:space="preserve"> </w:t>
            </w:r>
          </w:p>
        </w:tc>
        <w:tc>
          <w:tcPr>
            <w:tcW w:w="930" w:type="dxa"/>
            <w:vAlign w:val="center"/>
          </w:tcPr>
          <w:p w:rsidR="00C90D0F" w:rsidRPr="00B51DA4" w:rsidRDefault="00923369" w:rsidP="00B014BE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</w:tr>
      <w:tr w:rsidR="00C90D0F" w:rsidRPr="00DB7471" w:rsidTr="00B014BE">
        <w:trPr>
          <w:trHeight w:val="1862"/>
          <w:jc w:val="center"/>
        </w:trPr>
        <w:tc>
          <w:tcPr>
            <w:tcW w:w="1358" w:type="dxa"/>
            <w:vMerge/>
          </w:tcPr>
          <w:p w:rsidR="00C90D0F" w:rsidRPr="00C527E1" w:rsidRDefault="00C90D0F" w:rsidP="00B014BE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C90D0F" w:rsidRPr="00B51DA4" w:rsidRDefault="00C90D0F" w:rsidP="00B014BE">
            <w:pPr>
              <w:widowControl/>
              <w:jc w:val="center"/>
              <w:rPr>
                <w:szCs w:val="21"/>
              </w:rPr>
            </w:pPr>
            <w:r w:rsidRPr="00B51DA4">
              <w:rPr>
                <w:szCs w:val="21"/>
              </w:rPr>
              <w:t>技术方案、技术要求及产品技术指标</w:t>
            </w:r>
          </w:p>
        </w:tc>
        <w:tc>
          <w:tcPr>
            <w:tcW w:w="5529" w:type="dxa"/>
            <w:vAlign w:val="center"/>
          </w:tcPr>
          <w:p w:rsidR="00C90D0F" w:rsidRDefault="00C90D0F" w:rsidP="00B014BE">
            <w:r w:rsidRPr="00B51DA4">
              <w:rPr>
                <w:rFonts w:hint="eastAsia"/>
              </w:rPr>
              <w:t>与技术规格</w:t>
            </w:r>
            <w:proofErr w:type="gramStart"/>
            <w:r w:rsidRPr="00B51DA4">
              <w:rPr>
                <w:rFonts w:hint="eastAsia"/>
              </w:rPr>
              <w:t>书技术</w:t>
            </w:r>
            <w:proofErr w:type="gramEnd"/>
            <w:r w:rsidRPr="00B51DA4">
              <w:rPr>
                <w:rFonts w:hint="eastAsia"/>
              </w:rPr>
              <w:t>标准和要求的符合性情况（</w:t>
            </w:r>
            <w:r w:rsidR="00923369">
              <w:rPr>
                <w:rFonts w:hint="eastAsia"/>
              </w:rPr>
              <w:t>70</w:t>
            </w:r>
            <w:r w:rsidRPr="00B51DA4">
              <w:rPr>
                <w:rFonts w:hint="eastAsia"/>
              </w:rPr>
              <w:t>）</w:t>
            </w:r>
            <w:r w:rsidRPr="00B51DA4">
              <w:rPr>
                <w:rFonts w:hint="eastAsia"/>
              </w:rPr>
              <w:t xml:space="preserve"> </w:t>
            </w:r>
          </w:p>
          <w:p w:rsidR="004654FD" w:rsidRDefault="00166449" w:rsidP="00B014BE">
            <w:r>
              <w:rPr>
                <w:rFonts w:hint="eastAsia"/>
              </w:rPr>
              <w:t>1</w:t>
            </w:r>
            <w:r w:rsidR="004654FD">
              <w:rPr>
                <w:rFonts w:hint="eastAsia"/>
              </w:rPr>
              <w:t>、对于以下要求内容不符合的，</w:t>
            </w:r>
            <w:r w:rsidR="00000063">
              <w:rPr>
                <w:rFonts w:hint="eastAsia"/>
              </w:rPr>
              <w:t>报价无效</w:t>
            </w:r>
            <w:r w:rsidR="004654FD">
              <w:rPr>
                <w:rFonts w:hint="eastAsia"/>
              </w:rPr>
              <w:t>。</w:t>
            </w:r>
          </w:p>
          <w:p w:rsidR="004654FD" w:rsidRDefault="004654FD" w:rsidP="00B014BE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）电机功率、级数、安装方式与技术规格书无偏差；</w:t>
            </w:r>
          </w:p>
          <w:p w:rsidR="004654FD" w:rsidRDefault="004654FD" w:rsidP="004654FD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）提供防爆电机产品生产资质证书，满足技术规格书中防爆等级要求；</w:t>
            </w:r>
          </w:p>
          <w:p w:rsidR="004654FD" w:rsidRDefault="00D60B8E" w:rsidP="00B014BE">
            <w:r>
              <w:rPr>
                <w:rFonts w:hint="eastAsia"/>
              </w:rPr>
              <w:t>3</w:t>
            </w:r>
            <w:r w:rsidR="004654FD">
              <w:rPr>
                <w:rFonts w:hint="eastAsia"/>
              </w:rPr>
              <w:t>）</w:t>
            </w:r>
            <w:r w:rsidR="004654FD" w:rsidRPr="00875529">
              <w:rPr>
                <w:rFonts w:hint="eastAsia"/>
              </w:rPr>
              <w:t>电机</w:t>
            </w:r>
            <w:r w:rsidR="004654FD">
              <w:rPr>
                <w:rFonts w:hint="eastAsia"/>
              </w:rPr>
              <w:t>两端</w:t>
            </w:r>
            <w:r w:rsidR="004654FD" w:rsidRPr="00875529">
              <w:rPr>
                <w:rFonts w:hint="eastAsia"/>
              </w:rPr>
              <w:t>轴承</w:t>
            </w:r>
            <w:r w:rsidR="004654FD">
              <w:rPr>
                <w:rFonts w:hint="eastAsia"/>
              </w:rPr>
              <w:t>设计</w:t>
            </w:r>
            <w:r w:rsidR="004654FD" w:rsidRPr="00875529">
              <w:rPr>
                <w:rFonts w:hint="eastAsia"/>
              </w:rPr>
              <w:t>采用</w:t>
            </w:r>
            <w:r w:rsidR="004654FD" w:rsidRPr="00875529">
              <w:rPr>
                <w:rFonts w:hint="eastAsia"/>
              </w:rPr>
              <w:t>SKF</w:t>
            </w:r>
            <w:r w:rsidR="004654FD" w:rsidRPr="00875529">
              <w:rPr>
                <w:rFonts w:hint="eastAsia"/>
              </w:rPr>
              <w:t>品牌产品</w:t>
            </w:r>
            <w:r w:rsidR="004654FD" w:rsidRPr="00B51DA4">
              <w:rPr>
                <w:rFonts w:hint="eastAsia"/>
              </w:rPr>
              <w:t>；</w:t>
            </w:r>
          </w:p>
          <w:p w:rsidR="004654FD" w:rsidRPr="004654FD" w:rsidRDefault="00D60B8E" w:rsidP="00B014BE">
            <w:r>
              <w:rPr>
                <w:rFonts w:hint="eastAsia"/>
              </w:rPr>
              <w:t>4</w:t>
            </w:r>
            <w:r w:rsidR="004654FD">
              <w:rPr>
                <w:rFonts w:hint="eastAsia"/>
              </w:rPr>
              <w:t>）</w:t>
            </w:r>
            <w:r w:rsidR="004654FD" w:rsidRPr="00875529">
              <w:rPr>
                <w:rFonts w:hint="eastAsia"/>
              </w:rPr>
              <w:t>电机外壳</w:t>
            </w:r>
            <w:r w:rsidR="004654FD">
              <w:rPr>
                <w:rFonts w:hint="eastAsia"/>
              </w:rPr>
              <w:t>设计</w:t>
            </w:r>
            <w:r w:rsidR="004654FD" w:rsidRPr="00875529">
              <w:rPr>
                <w:rFonts w:hint="eastAsia"/>
              </w:rPr>
              <w:t>防护等级不小于</w:t>
            </w:r>
            <w:r w:rsidR="004654FD" w:rsidRPr="00875529">
              <w:rPr>
                <w:rFonts w:hint="eastAsia"/>
              </w:rPr>
              <w:t>IP55</w:t>
            </w:r>
            <w:r w:rsidR="004654FD">
              <w:rPr>
                <w:rFonts w:hint="eastAsia"/>
              </w:rPr>
              <w:t>。</w:t>
            </w:r>
          </w:p>
          <w:p w:rsidR="00C90D0F" w:rsidRPr="00B51DA4" w:rsidRDefault="00166449" w:rsidP="00B014BE">
            <w:r>
              <w:rPr>
                <w:rFonts w:hint="eastAsia"/>
              </w:rPr>
              <w:t>2</w:t>
            </w:r>
            <w:r w:rsidR="00C90D0F" w:rsidRPr="00B51DA4">
              <w:rPr>
                <w:rFonts w:hint="eastAsia"/>
              </w:rPr>
              <w:t>、对于以下要求内容</w:t>
            </w:r>
            <w:r w:rsidR="00C90D0F" w:rsidRPr="00B51DA4">
              <w:t>,</w:t>
            </w:r>
            <w:r w:rsidR="00717DCA">
              <w:t>全部符合得</w:t>
            </w:r>
            <w:r w:rsidR="00717DCA">
              <w:rPr>
                <w:rFonts w:hint="eastAsia"/>
              </w:rPr>
              <w:t>63</w:t>
            </w:r>
            <w:r w:rsidR="00717DCA">
              <w:rPr>
                <w:rFonts w:hint="eastAsia"/>
              </w:rPr>
              <w:t>分，</w:t>
            </w:r>
            <w:r w:rsidR="00C90D0F" w:rsidRPr="00B51DA4">
              <w:rPr>
                <w:rFonts w:hint="eastAsia"/>
              </w:rPr>
              <w:t>不符合或缺失的每一项扣</w:t>
            </w:r>
            <w:r w:rsidR="00DE0518">
              <w:rPr>
                <w:rFonts w:hint="eastAsia"/>
              </w:rPr>
              <w:t>1-</w:t>
            </w:r>
            <w:r w:rsidR="003C36C9">
              <w:rPr>
                <w:rFonts w:hint="eastAsia"/>
              </w:rPr>
              <w:t>9</w:t>
            </w:r>
            <w:r w:rsidR="00C90D0F" w:rsidRPr="00B51DA4">
              <w:rPr>
                <w:rFonts w:hint="eastAsia"/>
              </w:rPr>
              <w:t>分。</w:t>
            </w:r>
          </w:p>
          <w:p w:rsidR="00C90D0F" w:rsidRPr="00B51DA4" w:rsidRDefault="00C90D0F" w:rsidP="00B014BE">
            <w:r w:rsidRPr="00B51DA4">
              <w:rPr>
                <w:rFonts w:hint="eastAsia"/>
              </w:rPr>
              <w:t>1</w:t>
            </w:r>
            <w:r w:rsidRPr="00B51DA4">
              <w:rPr>
                <w:rFonts w:hint="eastAsia"/>
              </w:rPr>
              <w:t>）</w:t>
            </w:r>
            <w:r w:rsidR="00C462BF">
              <w:rPr>
                <w:rFonts w:hint="eastAsia"/>
              </w:rPr>
              <w:t>电机设计制造等过程中遵循技术规格书</w:t>
            </w:r>
            <w:r w:rsidR="00875529">
              <w:rPr>
                <w:rFonts w:hint="eastAsia"/>
              </w:rPr>
              <w:t>中提出的</w:t>
            </w:r>
            <w:r w:rsidR="004654FD">
              <w:rPr>
                <w:rFonts w:hint="eastAsia"/>
              </w:rPr>
              <w:t>所有</w:t>
            </w:r>
            <w:r w:rsidR="00875529">
              <w:rPr>
                <w:rFonts w:hint="eastAsia"/>
              </w:rPr>
              <w:t>标准规范</w:t>
            </w:r>
            <w:r w:rsidRPr="00B51DA4">
              <w:rPr>
                <w:rFonts w:hint="eastAsia"/>
              </w:rPr>
              <w:t>；</w:t>
            </w:r>
            <w:r w:rsidRPr="00B51DA4">
              <w:rPr>
                <w:rFonts w:hint="eastAsia"/>
              </w:rPr>
              <w:t xml:space="preserve"> </w:t>
            </w:r>
          </w:p>
          <w:p w:rsidR="00C90D0F" w:rsidRPr="00B51DA4" w:rsidRDefault="00C90D0F" w:rsidP="00B014BE">
            <w:r w:rsidRPr="00B51DA4">
              <w:rPr>
                <w:rFonts w:hint="eastAsia"/>
              </w:rPr>
              <w:t>2</w:t>
            </w:r>
            <w:r w:rsidR="00C462BF">
              <w:rPr>
                <w:rFonts w:hint="eastAsia"/>
              </w:rPr>
              <w:t>）电机绝缘等级、能效等级、接线盒位置等技术参数表述清晰</w:t>
            </w:r>
            <w:r w:rsidRPr="00B51DA4">
              <w:rPr>
                <w:rFonts w:hint="eastAsia"/>
              </w:rPr>
              <w:t>；</w:t>
            </w:r>
          </w:p>
          <w:p w:rsidR="00C90D0F" w:rsidRPr="00B51DA4" w:rsidRDefault="00C90D0F" w:rsidP="00B014BE">
            <w:r w:rsidRPr="00B51DA4">
              <w:rPr>
                <w:rFonts w:hint="eastAsia"/>
              </w:rPr>
              <w:t>3</w:t>
            </w:r>
            <w:r w:rsidR="00C462BF">
              <w:rPr>
                <w:rFonts w:hint="eastAsia"/>
              </w:rPr>
              <w:t>）对于电机</w:t>
            </w:r>
            <w:r w:rsidR="00875529" w:rsidRPr="00875529">
              <w:rPr>
                <w:rFonts w:hint="eastAsia"/>
              </w:rPr>
              <w:t>外壳、端盖、风扇、风扇端盖、端子盒、缆线盒</w:t>
            </w:r>
            <w:r w:rsidR="00875529">
              <w:rPr>
                <w:rFonts w:hint="eastAsia"/>
              </w:rPr>
              <w:t>、</w:t>
            </w:r>
            <w:r w:rsidR="00875529" w:rsidRPr="00875529">
              <w:rPr>
                <w:rFonts w:hint="eastAsia"/>
              </w:rPr>
              <w:t>定子、转子</w:t>
            </w:r>
            <w:r w:rsidR="00875529">
              <w:rPr>
                <w:rFonts w:hint="eastAsia"/>
              </w:rPr>
              <w:t>、</w:t>
            </w:r>
            <w:r w:rsidR="00875529" w:rsidRPr="00875529">
              <w:rPr>
                <w:rFonts w:hint="eastAsia"/>
              </w:rPr>
              <w:t>铭牌</w:t>
            </w:r>
            <w:r w:rsidR="00875529">
              <w:rPr>
                <w:rFonts w:hint="eastAsia"/>
              </w:rPr>
              <w:t>等部件的材质要求</w:t>
            </w:r>
            <w:r w:rsidR="00D60B8E">
              <w:rPr>
                <w:rFonts w:hint="eastAsia"/>
              </w:rPr>
              <w:t>表述清晰</w:t>
            </w:r>
            <w:r w:rsidRPr="00B51DA4">
              <w:rPr>
                <w:rFonts w:hint="eastAsia"/>
              </w:rPr>
              <w:t>；</w:t>
            </w:r>
          </w:p>
          <w:p w:rsidR="00C90D0F" w:rsidRPr="00B51DA4" w:rsidRDefault="004654FD" w:rsidP="00B014BE">
            <w:r>
              <w:rPr>
                <w:rFonts w:hint="eastAsia"/>
              </w:rPr>
              <w:t>4</w:t>
            </w:r>
            <w:r w:rsidR="00C90D0F" w:rsidRPr="00B51DA4">
              <w:rPr>
                <w:rFonts w:hint="eastAsia"/>
              </w:rPr>
              <w:t>）</w:t>
            </w:r>
            <w:r w:rsidR="00D60B8E">
              <w:rPr>
                <w:rFonts w:hint="eastAsia"/>
              </w:rPr>
              <w:t>对于</w:t>
            </w:r>
            <w:r w:rsidR="001A20C6">
              <w:rPr>
                <w:rFonts w:hint="eastAsia"/>
              </w:rPr>
              <w:t>电机加油嘴、加油管、接地端子配置表述清晰</w:t>
            </w:r>
            <w:r w:rsidR="00875529">
              <w:rPr>
                <w:rFonts w:hint="eastAsia"/>
              </w:rPr>
              <w:t>；</w:t>
            </w:r>
          </w:p>
          <w:p w:rsidR="00C90D0F" w:rsidRDefault="004654FD" w:rsidP="00B014BE">
            <w:r>
              <w:rPr>
                <w:rFonts w:hint="eastAsia"/>
              </w:rPr>
              <w:t>5</w:t>
            </w:r>
            <w:r w:rsidR="00C90D0F" w:rsidRPr="00B51DA4">
              <w:rPr>
                <w:rFonts w:hint="eastAsia"/>
              </w:rPr>
              <w:t>）</w:t>
            </w:r>
            <w:r w:rsidR="00875529">
              <w:rPr>
                <w:rFonts w:hint="eastAsia"/>
              </w:rPr>
              <w:t>电机功能、接口的技术要求</w:t>
            </w:r>
            <w:r w:rsidR="001E2635">
              <w:rPr>
                <w:rFonts w:hint="eastAsia"/>
              </w:rPr>
              <w:t>设计</w:t>
            </w:r>
            <w:r w:rsidR="00875529">
              <w:rPr>
                <w:rFonts w:hint="eastAsia"/>
              </w:rPr>
              <w:t>表述清晰</w:t>
            </w:r>
            <w:r>
              <w:rPr>
                <w:rFonts w:hint="eastAsia"/>
              </w:rPr>
              <w:t>；</w:t>
            </w:r>
          </w:p>
          <w:p w:rsidR="001E2635" w:rsidRDefault="004654FD" w:rsidP="00B014BE">
            <w:r>
              <w:rPr>
                <w:rFonts w:hint="eastAsia"/>
              </w:rPr>
              <w:t>6</w:t>
            </w:r>
            <w:r w:rsidR="001E2635">
              <w:rPr>
                <w:rFonts w:hint="eastAsia"/>
              </w:rPr>
              <w:t>）提供</w:t>
            </w:r>
            <w:r w:rsidR="001E2635" w:rsidRPr="001E2635">
              <w:rPr>
                <w:rFonts w:hint="eastAsia"/>
              </w:rPr>
              <w:t>主要原材料（含漆包线、引接线、轴、浸渍漆、轴承、紧固件）产品质量证书或检验报告</w:t>
            </w:r>
            <w:r>
              <w:rPr>
                <w:rFonts w:hint="eastAsia"/>
              </w:rPr>
              <w:t>；</w:t>
            </w:r>
          </w:p>
          <w:p w:rsidR="004654FD" w:rsidRPr="004654FD" w:rsidRDefault="004654FD" w:rsidP="00B014BE"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）提供同规格产品型式试验报告，试验报告中</w:t>
            </w:r>
            <w:r w:rsidRPr="001E2635">
              <w:rPr>
                <w:rFonts w:hint="eastAsia"/>
              </w:rPr>
              <w:t>包含</w:t>
            </w:r>
            <w:r>
              <w:rPr>
                <w:rFonts w:hint="eastAsia"/>
              </w:rPr>
              <w:t>产品</w:t>
            </w:r>
            <w:r w:rsidRPr="001E2635">
              <w:rPr>
                <w:rFonts w:hint="eastAsia"/>
              </w:rPr>
              <w:t>实</w:t>
            </w:r>
            <w:r w:rsidRPr="001E2635">
              <w:rPr>
                <w:rFonts w:hint="eastAsia"/>
              </w:rPr>
              <w:lastRenderedPageBreak/>
              <w:t>测效率指标</w:t>
            </w:r>
            <w:r>
              <w:rPr>
                <w:rFonts w:hint="eastAsia"/>
              </w:rPr>
              <w:t>。</w:t>
            </w:r>
          </w:p>
          <w:p w:rsidR="00C90D0F" w:rsidRPr="00B51DA4" w:rsidRDefault="00C90D0F" w:rsidP="00875529">
            <w:r w:rsidRPr="00B51DA4">
              <w:t>3</w:t>
            </w:r>
            <w:r w:rsidRPr="00B51DA4">
              <w:rPr>
                <w:rFonts w:hint="eastAsia"/>
              </w:rPr>
              <w:t>、关键技术指标优于技术规格书要求或额外提升产品技术性能，</w:t>
            </w:r>
            <w:r w:rsidR="003C36C9">
              <w:rPr>
                <w:rFonts w:hint="eastAsia"/>
              </w:rPr>
              <w:t>视情况得</w:t>
            </w:r>
            <w:r w:rsidR="003C36C9">
              <w:rPr>
                <w:rFonts w:hint="eastAsia"/>
              </w:rPr>
              <w:t>0-7</w:t>
            </w:r>
            <w:r w:rsidR="003C36C9">
              <w:rPr>
                <w:rFonts w:hint="eastAsia"/>
              </w:rPr>
              <w:t>分</w:t>
            </w:r>
            <w:r w:rsidRPr="00B51DA4">
              <w:rPr>
                <w:rFonts w:hint="eastAsia"/>
              </w:rPr>
              <w:t>。</w:t>
            </w:r>
            <w:r w:rsidRPr="00B51DA4">
              <w:rPr>
                <w:rFonts w:hint="eastAsia"/>
              </w:rPr>
              <w:t xml:space="preserve"> </w:t>
            </w:r>
          </w:p>
        </w:tc>
        <w:tc>
          <w:tcPr>
            <w:tcW w:w="930" w:type="dxa"/>
            <w:vAlign w:val="center"/>
          </w:tcPr>
          <w:p w:rsidR="00C90D0F" w:rsidRPr="00B51DA4" w:rsidRDefault="00923369" w:rsidP="00B014BE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70</w:t>
            </w:r>
          </w:p>
        </w:tc>
      </w:tr>
      <w:tr w:rsidR="00C90D0F" w:rsidRPr="00DB7471" w:rsidTr="00B014BE">
        <w:trPr>
          <w:cantSplit/>
          <w:trHeight w:val="766"/>
          <w:jc w:val="center"/>
        </w:trPr>
        <w:tc>
          <w:tcPr>
            <w:tcW w:w="1358" w:type="dxa"/>
            <w:vMerge/>
          </w:tcPr>
          <w:p w:rsidR="00C90D0F" w:rsidRPr="00C527E1" w:rsidRDefault="00C90D0F" w:rsidP="00B014B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C90D0F" w:rsidRPr="00B51DA4" w:rsidRDefault="00C90D0F" w:rsidP="00B014BE">
            <w:pPr>
              <w:widowControl/>
              <w:jc w:val="center"/>
              <w:rPr>
                <w:szCs w:val="21"/>
              </w:rPr>
            </w:pPr>
            <w:r w:rsidRPr="00B51DA4">
              <w:rPr>
                <w:szCs w:val="21"/>
              </w:rPr>
              <w:t>项目组织与进度</w:t>
            </w:r>
          </w:p>
        </w:tc>
        <w:tc>
          <w:tcPr>
            <w:tcW w:w="5529" w:type="dxa"/>
            <w:vAlign w:val="center"/>
          </w:tcPr>
          <w:p w:rsidR="00C90D0F" w:rsidRPr="001E2635" w:rsidRDefault="001E2635" w:rsidP="00B014BE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  <w:r>
              <w:rPr>
                <w:rFonts w:ascii="Calibri" w:hAnsi="Calibri" w:hint="eastAsia"/>
              </w:rPr>
              <w:t>、</w:t>
            </w:r>
            <w:r w:rsidR="00C90D0F" w:rsidRPr="00B51DA4">
              <w:rPr>
                <w:rFonts w:hint="eastAsia"/>
              </w:rPr>
              <w:t>项目组织机构合理性、有效性、经验（履约情况）（</w:t>
            </w:r>
            <w:r>
              <w:rPr>
                <w:rFonts w:ascii="Calibri" w:hAnsi="Calibri" w:hint="eastAsia"/>
              </w:rPr>
              <w:t>2</w:t>
            </w:r>
            <w:r w:rsidR="00C90D0F" w:rsidRPr="00B51DA4">
              <w:rPr>
                <w:rFonts w:hint="eastAsia"/>
              </w:rPr>
              <w:t>）</w:t>
            </w:r>
            <w:r w:rsidR="00C90D0F" w:rsidRPr="00B51DA4">
              <w:rPr>
                <w:rFonts w:hint="eastAsia"/>
              </w:rPr>
              <w:t xml:space="preserve"> </w:t>
            </w:r>
          </w:p>
          <w:p w:rsidR="001E2635" w:rsidRDefault="00C90D0F" w:rsidP="001E2635">
            <w:r w:rsidRPr="00B51DA4">
              <w:rPr>
                <w:rFonts w:ascii="Calibri" w:hAnsi="Calibri"/>
              </w:rPr>
              <w:t>2</w:t>
            </w:r>
            <w:r w:rsidR="001E2635">
              <w:rPr>
                <w:rFonts w:ascii="Calibri" w:hAnsi="Calibri" w:hint="eastAsia"/>
              </w:rPr>
              <w:t>、</w:t>
            </w:r>
            <w:r w:rsidRPr="00B51DA4">
              <w:rPr>
                <w:rFonts w:hint="eastAsia"/>
              </w:rPr>
              <w:t>进度计划合理性、完整性及保障措施（履约评价）（</w:t>
            </w:r>
            <w:r w:rsidR="001E2635">
              <w:rPr>
                <w:rFonts w:ascii="Calibri" w:hAnsi="Calibri" w:hint="eastAsia"/>
              </w:rPr>
              <w:t>2</w:t>
            </w:r>
            <w:r w:rsidRPr="00B51DA4">
              <w:rPr>
                <w:rFonts w:hint="eastAsia"/>
              </w:rPr>
              <w:t>）</w:t>
            </w:r>
          </w:p>
          <w:p w:rsidR="00C90D0F" w:rsidRPr="00B51DA4" w:rsidRDefault="001E2635" w:rsidP="001E2635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、进度计划满足技术规格书中</w:t>
            </w:r>
            <w:r w:rsidRPr="001E2635">
              <w:rPr>
                <w:rFonts w:hint="eastAsia"/>
              </w:rPr>
              <w:t>在合同签订后</w:t>
            </w:r>
            <w:r w:rsidRPr="001E2635">
              <w:rPr>
                <w:rFonts w:hint="eastAsia"/>
              </w:rPr>
              <w:t>6</w:t>
            </w:r>
            <w:r w:rsidRPr="001E2635">
              <w:rPr>
                <w:rFonts w:hint="eastAsia"/>
              </w:rPr>
              <w:t>个月内完成供货</w:t>
            </w:r>
            <w:r w:rsidR="001A20C6">
              <w:rPr>
                <w:rFonts w:hint="eastAsia"/>
              </w:rPr>
              <w:t>的要求（</w:t>
            </w:r>
            <w:r w:rsidR="001A20C6">
              <w:rPr>
                <w:rFonts w:hint="eastAsia"/>
              </w:rPr>
              <w:t>4</w:t>
            </w:r>
            <w:r w:rsidR="001A20C6">
              <w:rPr>
                <w:rFonts w:hint="eastAsia"/>
              </w:rPr>
              <w:t>）</w:t>
            </w:r>
          </w:p>
        </w:tc>
        <w:tc>
          <w:tcPr>
            <w:tcW w:w="930" w:type="dxa"/>
            <w:vAlign w:val="center"/>
          </w:tcPr>
          <w:p w:rsidR="00C90D0F" w:rsidRPr="00B51DA4" w:rsidRDefault="001E2635" w:rsidP="00B014BE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</w:tr>
      <w:tr w:rsidR="00C90D0F" w:rsidRPr="00DB7471" w:rsidTr="00B014BE">
        <w:trPr>
          <w:cantSplit/>
          <w:trHeight w:val="1445"/>
          <w:jc w:val="center"/>
        </w:trPr>
        <w:tc>
          <w:tcPr>
            <w:tcW w:w="1358" w:type="dxa"/>
            <w:vMerge/>
          </w:tcPr>
          <w:p w:rsidR="00C90D0F" w:rsidRPr="00C527E1" w:rsidRDefault="00C90D0F" w:rsidP="00B014B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C90D0F" w:rsidRPr="00B51DA4" w:rsidRDefault="00C90D0F" w:rsidP="00B014BE">
            <w:pPr>
              <w:widowControl/>
              <w:jc w:val="center"/>
              <w:rPr>
                <w:szCs w:val="21"/>
              </w:rPr>
            </w:pPr>
            <w:r w:rsidRPr="00B51DA4">
              <w:rPr>
                <w:szCs w:val="21"/>
              </w:rPr>
              <w:t>包装、贮存和运输</w:t>
            </w:r>
          </w:p>
        </w:tc>
        <w:tc>
          <w:tcPr>
            <w:tcW w:w="5529" w:type="dxa"/>
            <w:vAlign w:val="center"/>
          </w:tcPr>
          <w:p w:rsidR="00C90D0F" w:rsidRPr="008759F2" w:rsidRDefault="00C90D0F" w:rsidP="00B014BE">
            <w:pPr>
              <w:rPr>
                <w:bCs/>
                <w:szCs w:val="21"/>
              </w:rPr>
            </w:pPr>
            <w:r w:rsidRPr="00B51DA4">
              <w:rPr>
                <w:rFonts w:hint="eastAsia"/>
                <w:bCs/>
                <w:szCs w:val="21"/>
              </w:rPr>
              <w:t>1</w:t>
            </w:r>
            <w:r w:rsidR="001A20C6">
              <w:rPr>
                <w:rFonts w:hint="eastAsia"/>
                <w:bCs/>
                <w:szCs w:val="21"/>
              </w:rPr>
              <w:t>、包装、运输方案的完整性、有效性，对</w:t>
            </w:r>
            <w:r w:rsidRPr="00B51DA4">
              <w:rPr>
                <w:rFonts w:hint="eastAsia"/>
                <w:bCs/>
                <w:szCs w:val="21"/>
              </w:rPr>
              <w:t>储存保管要求的明确程度、合理性</w:t>
            </w:r>
            <w:r w:rsidR="009075C2">
              <w:rPr>
                <w:rFonts w:hint="eastAsia"/>
                <w:bCs/>
                <w:szCs w:val="21"/>
              </w:rPr>
              <w:t>，须出具包装、运输方案</w:t>
            </w:r>
            <w:bookmarkStart w:id="0" w:name="_GoBack"/>
            <w:bookmarkEnd w:id="0"/>
            <w:r w:rsidRPr="00B51DA4">
              <w:rPr>
                <w:rFonts w:hint="eastAsia"/>
                <w:bCs/>
                <w:szCs w:val="21"/>
              </w:rPr>
              <w:t>（</w:t>
            </w:r>
            <w:r w:rsidR="008759F2">
              <w:rPr>
                <w:rFonts w:hint="eastAsia"/>
                <w:bCs/>
                <w:szCs w:val="21"/>
              </w:rPr>
              <w:t>4</w:t>
            </w:r>
            <w:r w:rsidRPr="00B51DA4">
              <w:rPr>
                <w:rFonts w:hint="eastAsia"/>
                <w:bCs/>
                <w:szCs w:val="21"/>
              </w:rPr>
              <w:t>）</w:t>
            </w:r>
            <w:r w:rsidRPr="00B51DA4">
              <w:rPr>
                <w:rFonts w:hint="eastAsia"/>
                <w:bCs/>
                <w:szCs w:val="21"/>
              </w:rPr>
              <w:t xml:space="preserve"> </w:t>
            </w:r>
          </w:p>
        </w:tc>
        <w:tc>
          <w:tcPr>
            <w:tcW w:w="930" w:type="dxa"/>
            <w:vAlign w:val="center"/>
          </w:tcPr>
          <w:p w:rsidR="00C90D0F" w:rsidRPr="00B51DA4" w:rsidRDefault="001E2635" w:rsidP="00B014BE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</w:tr>
      <w:tr w:rsidR="00C90D0F" w:rsidRPr="00DB7471" w:rsidTr="00B014BE">
        <w:trPr>
          <w:cantSplit/>
          <w:trHeight w:val="1464"/>
          <w:jc w:val="center"/>
        </w:trPr>
        <w:tc>
          <w:tcPr>
            <w:tcW w:w="1358" w:type="dxa"/>
            <w:vMerge/>
          </w:tcPr>
          <w:p w:rsidR="00C90D0F" w:rsidRPr="00C527E1" w:rsidRDefault="00C90D0F" w:rsidP="00B014B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C90D0F" w:rsidRPr="00B51DA4" w:rsidRDefault="00C90D0F" w:rsidP="00B014BE">
            <w:pPr>
              <w:widowControl/>
              <w:rPr>
                <w:szCs w:val="21"/>
              </w:rPr>
            </w:pPr>
            <w:r w:rsidRPr="00B51DA4">
              <w:rPr>
                <w:szCs w:val="21"/>
              </w:rPr>
              <w:t>同类业绩</w:t>
            </w:r>
          </w:p>
        </w:tc>
        <w:tc>
          <w:tcPr>
            <w:tcW w:w="5529" w:type="dxa"/>
            <w:vAlign w:val="center"/>
          </w:tcPr>
          <w:p w:rsidR="00C90D0F" w:rsidRPr="00B51DA4" w:rsidRDefault="00C90D0F" w:rsidP="00B014BE">
            <w:pPr>
              <w:widowControl/>
              <w:rPr>
                <w:szCs w:val="21"/>
              </w:rPr>
            </w:pPr>
            <w:r w:rsidRPr="00B51DA4">
              <w:rPr>
                <w:rFonts w:hint="eastAsia"/>
                <w:szCs w:val="21"/>
              </w:rPr>
              <w:t>1</w:t>
            </w:r>
            <w:r w:rsidRPr="00B51DA4">
              <w:rPr>
                <w:rFonts w:hint="eastAsia"/>
                <w:szCs w:val="21"/>
              </w:rPr>
              <w:t>、有同类设备供货业绩</w:t>
            </w:r>
            <w:r w:rsidRPr="00B51DA4">
              <w:rPr>
                <w:rFonts w:hint="eastAsia"/>
                <w:szCs w:val="21"/>
              </w:rPr>
              <w:t>5</w:t>
            </w:r>
            <w:r w:rsidRPr="00B51DA4">
              <w:rPr>
                <w:rFonts w:hint="eastAsia"/>
                <w:szCs w:val="21"/>
              </w:rPr>
              <w:t>个及以上，且实际使用状况良好者，得</w:t>
            </w:r>
            <w:r w:rsidR="00B650F5">
              <w:rPr>
                <w:rFonts w:hint="eastAsia"/>
                <w:szCs w:val="21"/>
              </w:rPr>
              <w:t>8</w:t>
            </w:r>
            <w:r w:rsidRPr="00B51DA4">
              <w:rPr>
                <w:rFonts w:hint="eastAsia"/>
                <w:szCs w:val="21"/>
              </w:rPr>
              <w:t>分。</w:t>
            </w:r>
          </w:p>
          <w:p w:rsidR="00C90D0F" w:rsidRPr="00B51DA4" w:rsidRDefault="00C90D0F" w:rsidP="00B014BE">
            <w:pPr>
              <w:widowControl/>
              <w:rPr>
                <w:szCs w:val="21"/>
              </w:rPr>
            </w:pPr>
            <w:r w:rsidRPr="00B51DA4">
              <w:rPr>
                <w:rFonts w:hint="eastAsia"/>
                <w:szCs w:val="21"/>
              </w:rPr>
              <w:t>2</w:t>
            </w:r>
            <w:r w:rsidRPr="00B51DA4">
              <w:rPr>
                <w:rFonts w:hint="eastAsia"/>
                <w:szCs w:val="21"/>
              </w:rPr>
              <w:t>、有同类设备供货业绩</w:t>
            </w:r>
            <w:r w:rsidRPr="00B51DA4">
              <w:rPr>
                <w:rFonts w:hint="eastAsia"/>
                <w:szCs w:val="21"/>
              </w:rPr>
              <w:t>3-4</w:t>
            </w:r>
            <w:r w:rsidRPr="00B51DA4">
              <w:rPr>
                <w:rFonts w:hint="eastAsia"/>
                <w:szCs w:val="21"/>
              </w:rPr>
              <w:t>个，且实际使用状况良好者，得</w:t>
            </w:r>
            <w:r w:rsidR="00B650F5">
              <w:rPr>
                <w:rFonts w:hint="eastAsia"/>
                <w:szCs w:val="21"/>
              </w:rPr>
              <w:t>5</w:t>
            </w:r>
            <w:r w:rsidRPr="00B51DA4">
              <w:rPr>
                <w:rFonts w:hint="eastAsia"/>
                <w:szCs w:val="21"/>
              </w:rPr>
              <w:t>分</w:t>
            </w:r>
          </w:p>
          <w:p w:rsidR="00C90D0F" w:rsidRPr="00B51DA4" w:rsidRDefault="00C90D0F" w:rsidP="00B014BE">
            <w:pPr>
              <w:widowControl/>
              <w:rPr>
                <w:szCs w:val="21"/>
              </w:rPr>
            </w:pPr>
            <w:r w:rsidRPr="00B51DA4">
              <w:rPr>
                <w:rFonts w:hint="eastAsia"/>
                <w:szCs w:val="21"/>
              </w:rPr>
              <w:t>3</w:t>
            </w:r>
            <w:r w:rsidRPr="00B51DA4">
              <w:rPr>
                <w:rFonts w:hint="eastAsia"/>
                <w:szCs w:val="21"/>
              </w:rPr>
              <w:t>、有同类设备供货业绩</w:t>
            </w:r>
            <w:r w:rsidRPr="00B51DA4">
              <w:rPr>
                <w:rFonts w:hint="eastAsia"/>
                <w:szCs w:val="21"/>
              </w:rPr>
              <w:t>1-2</w:t>
            </w:r>
            <w:r w:rsidRPr="00B51DA4">
              <w:rPr>
                <w:rFonts w:hint="eastAsia"/>
                <w:szCs w:val="21"/>
              </w:rPr>
              <w:t>个，且实际使用状况良好者，得</w:t>
            </w:r>
            <w:r w:rsidR="00B650F5">
              <w:rPr>
                <w:rFonts w:hint="eastAsia"/>
                <w:szCs w:val="21"/>
              </w:rPr>
              <w:t>1-4</w:t>
            </w:r>
            <w:r w:rsidRPr="00B51DA4">
              <w:rPr>
                <w:rFonts w:hint="eastAsia"/>
                <w:szCs w:val="21"/>
              </w:rPr>
              <w:t>分。</w:t>
            </w:r>
          </w:p>
          <w:p w:rsidR="00C90D0F" w:rsidRPr="00B51DA4" w:rsidRDefault="00C90D0F" w:rsidP="00B014BE">
            <w:pPr>
              <w:widowControl/>
              <w:rPr>
                <w:szCs w:val="21"/>
              </w:rPr>
            </w:pPr>
          </w:p>
          <w:p w:rsidR="00C90D0F" w:rsidRPr="00B51DA4" w:rsidRDefault="00C90D0F" w:rsidP="00B014BE">
            <w:pPr>
              <w:widowControl/>
              <w:rPr>
                <w:szCs w:val="21"/>
              </w:rPr>
            </w:pPr>
            <w:r w:rsidRPr="00B51DA4">
              <w:rPr>
                <w:rFonts w:hint="eastAsia"/>
                <w:szCs w:val="21"/>
              </w:rPr>
              <w:t>供货业绩需在报价文件中提供相关合同证明文件，否则不得分。</w:t>
            </w:r>
          </w:p>
        </w:tc>
        <w:tc>
          <w:tcPr>
            <w:tcW w:w="930" w:type="dxa"/>
            <w:vAlign w:val="center"/>
          </w:tcPr>
          <w:p w:rsidR="00C90D0F" w:rsidRPr="00B51DA4" w:rsidRDefault="00923369" w:rsidP="00B014BE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</w:tr>
    </w:tbl>
    <w:p w:rsidR="00C90D0F" w:rsidRDefault="00C90D0F" w:rsidP="00C90D0F">
      <w:pPr>
        <w:topLinePunct/>
        <w:spacing w:line="360" w:lineRule="auto"/>
        <w:jc w:val="left"/>
        <w:rPr>
          <w:rFonts w:ascii="宋体" w:hAnsi="宋体"/>
          <w:b/>
          <w:sz w:val="24"/>
        </w:rPr>
      </w:pPr>
    </w:p>
    <w:sectPr w:rsidR="00C90D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914" w:rsidRDefault="00E60914" w:rsidP="00C90D0F">
      <w:r>
        <w:separator/>
      </w:r>
    </w:p>
  </w:endnote>
  <w:endnote w:type="continuationSeparator" w:id="0">
    <w:p w:rsidR="00E60914" w:rsidRDefault="00E60914" w:rsidP="00C90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914" w:rsidRDefault="00E60914" w:rsidP="00C90D0F">
      <w:r>
        <w:separator/>
      </w:r>
    </w:p>
  </w:footnote>
  <w:footnote w:type="continuationSeparator" w:id="0">
    <w:p w:rsidR="00E60914" w:rsidRDefault="00E60914" w:rsidP="00C90D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863"/>
    <w:rsid w:val="00000063"/>
    <w:rsid w:val="000F2571"/>
    <w:rsid w:val="00166449"/>
    <w:rsid w:val="001A20C6"/>
    <w:rsid w:val="001B793B"/>
    <w:rsid w:val="001E2635"/>
    <w:rsid w:val="002156F0"/>
    <w:rsid w:val="0026135F"/>
    <w:rsid w:val="002D037B"/>
    <w:rsid w:val="003868BA"/>
    <w:rsid w:val="003C36C9"/>
    <w:rsid w:val="004027A7"/>
    <w:rsid w:val="0042043A"/>
    <w:rsid w:val="004654FD"/>
    <w:rsid w:val="004C2111"/>
    <w:rsid w:val="004D783D"/>
    <w:rsid w:val="00564074"/>
    <w:rsid w:val="00717DCA"/>
    <w:rsid w:val="007910D2"/>
    <w:rsid w:val="00830851"/>
    <w:rsid w:val="008737D9"/>
    <w:rsid w:val="00875529"/>
    <w:rsid w:val="008759F2"/>
    <w:rsid w:val="008F2C90"/>
    <w:rsid w:val="009075C2"/>
    <w:rsid w:val="00923369"/>
    <w:rsid w:val="00945F24"/>
    <w:rsid w:val="00A205F0"/>
    <w:rsid w:val="00A23D50"/>
    <w:rsid w:val="00B37F06"/>
    <w:rsid w:val="00B650F5"/>
    <w:rsid w:val="00C16481"/>
    <w:rsid w:val="00C462BF"/>
    <w:rsid w:val="00C90D0F"/>
    <w:rsid w:val="00D60B8E"/>
    <w:rsid w:val="00D65736"/>
    <w:rsid w:val="00D76A6C"/>
    <w:rsid w:val="00D871F0"/>
    <w:rsid w:val="00DC0655"/>
    <w:rsid w:val="00DE0518"/>
    <w:rsid w:val="00E60914"/>
    <w:rsid w:val="00E62BEE"/>
    <w:rsid w:val="00F16455"/>
    <w:rsid w:val="00F81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D0F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90D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90D0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90D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90D0F"/>
    <w:rPr>
      <w:sz w:val="18"/>
      <w:szCs w:val="18"/>
    </w:rPr>
  </w:style>
  <w:style w:type="paragraph" w:styleId="a5">
    <w:name w:val="List Paragraph"/>
    <w:aliases w:val="段落1"/>
    <w:basedOn w:val="a"/>
    <w:link w:val="Char1"/>
    <w:uiPriority w:val="34"/>
    <w:unhideWhenUsed/>
    <w:qFormat/>
    <w:rsid w:val="00C90D0F"/>
    <w:pPr>
      <w:ind w:firstLineChars="200" w:firstLine="420"/>
    </w:pPr>
  </w:style>
  <w:style w:type="character" w:customStyle="1" w:styleId="Char1">
    <w:name w:val="列出段落 Char"/>
    <w:aliases w:val="段落1 Char"/>
    <w:link w:val="a5"/>
    <w:uiPriority w:val="34"/>
    <w:rsid w:val="00C90D0F"/>
    <w:rPr>
      <w:szCs w:val="24"/>
    </w:rPr>
  </w:style>
  <w:style w:type="character" w:styleId="a6">
    <w:name w:val="annotation reference"/>
    <w:basedOn w:val="a0"/>
    <w:uiPriority w:val="99"/>
    <w:semiHidden/>
    <w:unhideWhenUsed/>
    <w:rsid w:val="00923369"/>
    <w:rPr>
      <w:sz w:val="21"/>
      <w:szCs w:val="21"/>
    </w:rPr>
  </w:style>
  <w:style w:type="paragraph" w:styleId="a7">
    <w:name w:val="annotation text"/>
    <w:basedOn w:val="a"/>
    <w:link w:val="Char2"/>
    <w:uiPriority w:val="99"/>
    <w:semiHidden/>
    <w:unhideWhenUsed/>
    <w:rsid w:val="00923369"/>
    <w:pPr>
      <w:jc w:val="left"/>
    </w:pPr>
  </w:style>
  <w:style w:type="character" w:customStyle="1" w:styleId="Char2">
    <w:name w:val="批注文字 Char"/>
    <w:basedOn w:val="a0"/>
    <w:link w:val="a7"/>
    <w:uiPriority w:val="99"/>
    <w:semiHidden/>
    <w:rsid w:val="00923369"/>
    <w:rPr>
      <w:szCs w:val="24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923369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923369"/>
    <w:rPr>
      <w:b/>
      <w:bCs/>
      <w:szCs w:val="24"/>
    </w:rPr>
  </w:style>
  <w:style w:type="paragraph" w:styleId="a9">
    <w:name w:val="Balloon Text"/>
    <w:basedOn w:val="a"/>
    <w:link w:val="Char4"/>
    <w:uiPriority w:val="99"/>
    <w:semiHidden/>
    <w:unhideWhenUsed/>
    <w:rsid w:val="00923369"/>
    <w:rPr>
      <w:sz w:val="18"/>
      <w:szCs w:val="18"/>
    </w:rPr>
  </w:style>
  <w:style w:type="character" w:customStyle="1" w:styleId="Char4">
    <w:name w:val="批注框文本 Char"/>
    <w:basedOn w:val="a0"/>
    <w:link w:val="a9"/>
    <w:uiPriority w:val="99"/>
    <w:semiHidden/>
    <w:rsid w:val="0092336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D0F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90D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90D0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90D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90D0F"/>
    <w:rPr>
      <w:sz w:val="18"/>
      <w:szCs w:val="18"/>
    </w:rPr>
  </w:style>
  <w:style w:type="paragraph" w:styleId="a5">
    <w:name w:val="List Paragraph"/>
    <w:aliases w:val="段落1"/>
    <w:basedOn w:val="a"/>
    <w:link w:val="Char1"/>
    <w:uiPriority w:val="34"/>
    <w:unhideWhenUsed/>
    <w:qFormat/>
    <w:rsid w:val="00C90D0F"/>
    <w:pPr>
      <w:ind w:firstLineChars="200" w:firstLine="420"/>
    </w:pPr>
  </w:style>
  <w:style w:type="character" w:customStyle="1" w:styleId="Char1">
    <w:name w:val="列出段落 Char"/>
    <w:aliases w:val="段落1 Char"/>
    <w:link w:val="a5"/>
    <w:uiPriority w:val="34"/>
    <w:rsid w:val="00C90D0F"/>
    <w:rPr>
      <w:szCs w:val="24"/>
    </w:rPr>
  </w:style>
  <w:style w:type="character" w:styleId="a6">
    <w:name w:val="annotation reference"/>
    <w:basedOn w:val="a0"/>
    <w:uiPriority w:val="99"/>
    <w:semiHidden/>
    <w:unhideWhenUsed/>
    <w:rsid w:val="00923369"/>
    <w:rPr>
      <w:sz w:val="21"/>
      <w:szCs w:val="21"/>
    </w:rPr>
  </w:style>
  <w:style w:type="paragraph" w:styleId="a7">
    <w:name w:val="annotation text"/>
    <w:basedOn w:val="a"/>
    <w:link w:val="Char2"/>
    <w:uiPriority w:val="99"/>
    <w:semiHidden/>
    <w:unhideWhenUsed/>
    <w:rsid w:val="00923369"/>
    <w:pPr>
      <w:jc w:val="left"/>
    </w:pPr>
  </w:style>
  <w:style w:type="character" w:customStyle="1" w:styleId="Char2">
    <w:name w:val="批注文字 Char"/>
    <w:basedOn w:val="a0"/>
    <w:link w:val="a7"/>
    <w:uiPriority w:val="99"/>
    <w:semiHidden/>
    <w:rsid w:val="00923369"/>
    <w:rPr>
      <w:szCs w:val="24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923369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923369"/>
    <w:rPr>
      <w:b/>
      <w:bCs/>
      <w:szCs w:val="24"/>
    </w:rPr>
  </w:style>
  <w:style w:type="paragraph" w:styleId="a9">
    <w:name w:val="Balloon Text"/>
    <w:basedOn w:val="a"/>
    <w:link w:val="Char4"/>
    <w:uiPriority w:val="99"/>
    <w:semiHidden/>
    <w:unhideWhenUsed/>
    <w:rsid w:val="00923369"/>
    <w:rPr>
      <w:sz w:val="18"/>
      <w:szCs w:val="18"/>
    </w:rPr>
  </w:style>
  <w:style w:type="character" w:customStyle="1" w:styleId="Char4">
    <w:name w:val="批注框文本 Char"/>
    <w:basedOn w:val="a0"/>
    <w:link w:val="a9"/>
    <w:uiPriority w:val="99"/>
    <w:semiHidden/>
    <w:rsid w:val="0092336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203</Words>
  <Characters>1159</Characters>
  <Application>Microsoft Office Word</Application>
  <DocSecurity>0</DocSecurity>
  <Lines>9</Lines>
  <Paragraphs>2</Paragraphs>
  <ScaleCrop>false</ScaleCrop>
  <Company/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谭明宇</dc:creator>
  <cp:lastModifiedBy>宫厚亮</cp:lastModifiedBy>
  <cp:revision>30</cp:revision>
  <dcterms:created xsi:type="dcterms:W3CDTF">2021-12-08T06:21:00Z</dcterms:created>
  <dcterms:modified xsi:type="dcterms:W3CDTF">2021-12-10T08:04:00Z</dcterms:modified>
</cp:coreProperties>
</file>